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5F1" w:rsidRPr="005A1642" w:rsidRDefault="00E955F1" w:rsidP="005A1642">
      <w:pPr>
        <w:widowControl/>
        <w:shd w:val="clear" w:color="auto" w:fill="F9F9F9"/>
        <w:suppressAutoHyphens w:val="0"/>
        <w:ind w:firstLine="567"/>
        <w:jc w:val="both"/>
        <w:textAlignment w:val="baseline"/>
        <w:rPr>
          <w:rFonts w:eastAsia="Times New Roman" w:cs="Times New Roman"/>
          <w:color w:val="auto"/>
          <w:sz w:val="28"/>
          <w:szCs w:val="28"/>
          <w:lang w:val="ru-RU" w:eastAsia="ru-RU" w:bidi="ar-SA"/>
        </w:rPr>
      </w:pPr>
    </w:p>
    <w:p w:rsidR="005A1642" w:rsidRPr="005A1642" w:rsidRDefault="00E955F1" w:rsidP="005A1642">
      <w:pPr>
        <w:widowControl/>
        <w:shd w:val="clear" w:color="auto" w:fill="F9F9F9"/>
        <w:suppressAutoHyphens w:val="0"/>
        <w:ind w:firstLine="567"/>
        <w:jc w:val="center"/>
        <w:textAlignment w:val="baseline"/>
        <w:rPr>
          <w:rFonts w:eastAsia="Times New Roman" w:cs="Times New Roman"/>
          <w:color w:val="auto"/>
          <w:sz w:val="28"/>
          <w:szCs w:val="28"/>
          <w:lang w:val="ru-RU" w:eastAsia="ru-RU" w:bidi="ar-SA"/>
        </w:rPr>
      </w:pPr>
      <w:r w:rsidRPr="005A1642">
        <w:rPr>
          <w:rFonts w:eastAsia="Times New Roman" w:cs="Times New Roman"/>
          <w:color w:val="auto"/>
          <w:sz w:val="28"/>
          <w:szCs w:val="28"/>
          <w:lang w:val="ru-RU" w:eastAsia="ru-RU" w:bidi="ar-SA"/>
        </w:rPr>
        <w:t>Условия предоставления социальных услуг</w:t>
      </w:r>
    </w:p>
    <w:p w:rsidR="00E955F1" w:rsidRPr="005A1642" w:rsidRDefault="00E955F1" w:rsidP="005A1642">
      <w:pPr>
        <w:widowControl/>
        <w:shd w:val="clear" w:color="auto" w:fill="F9F9F9"/>
        <w:suppressAutoHyphens w:val="0"/>
        <w:ind w:firstLine="567"/>
        <w:jc w:val="center"/>
        <w:textAlignment w:val="baseline"/>
        <w:rPr>
          <w:rFonts w:eastAsia="Times New Roman" w:cs="Times New Roman"/>
          <w:color w:val="auto"/>
          <w:sz w:val="28"/>
          <w:szCs w:val="28"/>
          <w:lang w:val="ru-RU" w:eastAsia="ru-RU" w:bidi="ar-SA"/>
        </w:rPr>
      </w:pPr>
      <w:r w:rsidRPr="005A1642">
        <w:rPr>
          <w:rFonts w:eastAsia="Times New Roman" w:cs="Times New Roman"/>
          <w:color w:val="auto"/>
          <w:sz w:val="28"/>
          <w:szCs w:val="28"/>
          <w:lang w:val="ru-RU" w:eastAsia="ru-RU" w:bidi="ar-SA"/>
        </w:rPr>
        <w:t>в ГБУСО «</w:t>
      </w:r>
      <w:r w:rsidR="005A1642" w:rsidRPr="005A1642">
        <w:rPr>
          <w:rFonts w:eastAsia="Times New Roman" w:cs="Times New Roman"/>
          <w:color w:val="auto"/>
          <w:sz w:val="28"/>
          <w:szCs w:val="28"/>
          <w:lang w:val="ru-RU" w:eastAsia="ru-RU" w:bidi="ar-SA"/>
        </w:rPr>
        <w:t>Новоалександровский</w:t>
      </w:r>
      <w:r w:rsidRPr="005A1642">
        <w:rPr>
          <w:rFonts w:eastAsia="Times New Roman" w:cs="Times New Roman"/>
          <w:color w:val="auto"/>
          <w:sz w:val="28"/>
          <w:szCs w:val="28"/>
          <w:lang w:val="ru-RU" w:eastAsia="ru-RU" w:bidi="ar-SA"/>
        </w:rPr>
        <w:t xml:space="preserve"> комплексный центр социального</w:t>
      </w:r>
      <w:r w:rsidR="005A1642" w:rsidRPr="005A1642">
        <w:rPr>
          <w:rFonts w:eastAsia="Times New Roman" w:cs="Times New Roman"/>
          <w:color w:val="auto"/>
          <w:sz w:val="28"/>
          <w:szCs w:val="28"/>
          <w:lang w:val="ru-RU" w:eastAsia="ru-RU" w:bidi="ar-SA"/>
        </w:rPr>
        <w:t xml:space="preserve"> </w:t>
      </w:r>
      <w:r w:rsidRPr="005A1642">
        <w:rPr>
          <w:rFonts w:eastAsia="Times New Roman" w:cs="Times New Roman"/>
          <w:color w:val="auto"/>
          <w:sz w:val="28"/>
          <w:szCs w:val="28"/>
          <w:lang w:val="ru-RU" w:eastAsia="ru-RU" w:bidi="ar-SA"/>
        </w:rPr>
        <w:t>обслуживания населения»</w:t>
      </w:r>
    </w:p>
    <w:p w:rsidR="00E955F1" w:rsidRPr="005A1642" w:rsidRDefault="00E955F1" w:rsidP="005A1642">
      <w:pPr>
        <w:widowControl/>
        <w:shd w:val="clear" w:color="auto" w:fill="F9F9F9"/>
        <w:suppressAutoHyphens w:val="0"/>
        <w:ind w:firstLine="567"/>
        <w:jc w:val="center"/>
        <w:textAlignment w:val="baseline"/>
        <w:rPr>
          <w:rFonts w:eastAsia="Times New Roman" w:cs="Times New Roman"/>
          <w:color w:val="auto"/>
          <w:sz w:val="28"/>
          <w:szCs w:val="28"/>
          <w:lang w:val="ru-RU" w:eastAsia="ru-RU" w:bidi="ar-SA"/>
        </w:rPr>
      </w:pPr>
    </w:p>
    <w:p w:rsidR="00E955F1" w:rsidRPr="005A1642" w:rsidRDefault="00E955F1" w:rsidP="005A1642">
      <w:pPr>
        <w:widowControl/>
        <w:shd w:val="clear" w:color="auto" w:fill="F9F9F9"/>
        <w:suppressAutoHyphens w:val="0"/>
        <w:ind w:firstLine="567"/>
        <w:jc w:val="both"/>
        <w:textAlignment w:val="baseline"/>
        <w:rPr>
          <w:rFonts w:eastAsia="Times New Roman" w:cs="Times New Roman"/>
          <w:color w:val="auto"/>
          <w:sz w:val="28"/>
          <w:szCs w:val="28"/>
          <w:lang w:val="ru-RU" w:eastAsia="ru-RU" w:bidi="ar-SA"/>
        </w:rPr>
      </w:pPr>
      <w:r w:rsidRPr="005A1642">
        <w:rPr>
          <w:rFonts w:eastAsia="Times New Roman" w:cs="Times New Roman"/>
          <w:color w:val="auto"/>
          <w:sz w:val="28"/>
          <w:szCs w:val="28"/>
          <w:lang w:val="ru-RU" w:eastAsia="ru-RU" w:bidi="ar-SA"/>
        </w:rPr>
        <w:t>В ГБУСО «</w:t>
      </w:r>
      <w:r w:rsidR="005A1642">
        <w:rPr>
          <w:rFonts w:eastAsia="Times New Roman" w:cs="Times New Roman"/>
          <w:color w:val="auto"/>
          <w:sz w:val="28"/>
          <w:szCs w:val="28"/>
          <w:lang w:val="ru-RU" w:eastAsia="ru-RU" w:bidi="ar-SA"/>
        </w:rPr>
        <w:t>Новоалександровский</w:t>
      </w:r>
      <w:r w:rsidRPr="005A1642">
        <w:rPr>
          <w:rFonts w:eastAsia="Times New Roman" w:cs="Times New Roman"/>
          <w:color w:val="auto"/>
          <w:sz w:val="28"/>
          <w:szCs w:val="28"/>
          <w:lang w:val="ru-RU" w:eastAsia="ru-RU" w:bidi="ar-SA"/>
        </w:rPr>
        <w:t xml:space="preserve"> КЦСОН» социальные услуги предоставляются на условиях полной, частичной оплаты или бесплатно.</w:t>
      </w:r>
    </w:p>
    <w:p w:rsidR="00E955F1" w:rsidRPr="005A1642" w:rsidRDefault="00E955F1" w:rsidP="005A1642">
      <w:pPr>
        <w:widowControl/>
        <w:numPr>
          <w:ilvl w:val="0"/>
          <w:numId w:val="20"/>
        </w:numPr>
        <w:shd w:val="clear" w:color="auto" w:fill="F9F9F9"/>
        <w:suppressAutoHyphens w:val="0"/>
        <w:ind w:left="245" w:firstLine="567"/>
        <w:jc w:val="both"/>
        <w:textAlignment w:val="baseline"/>
        <w:rPr>
          <w:rFonts w:eastAsia="Times New Roman" w:cs="Times New Roman"/>
          <w:color w:val="auto"/>
          <w:sz w:val="28"/>
          <w:szCs w:val="28"/>
          <w:lang w:val="ru-RU" w:eastAsia="ru-RU" w:bidi="ar-SA"/>
        </w:rPr>
      </w:pPr>
      <w:r w:rsidRPr="005A1642">
        <w:rPr>
          <w:rFonts w:eastAsia="Times New Roman" w:cs="Times New Roman"/>
          <w:color w:val="auto"/>
          <w:sz w:val="28"/>
          <w:szCs w:val="28"/>
          <w:lang w:val="ru-RU" w:eastAsia="ru-RU" w:bidi="ar-SA"/>
        </w:rPr>
        <w:t>Социальные услуги в форме социального обслуживания на дому в полустационарной и стационарной формах    социального  обслуживания</w:t>
      </w:r>
    </w:p>
    <w:p w:rsidR="00E955F1" w:rsidRPr="005A1642" w:rsidRDefault="00E955F1" w:rsidP="005A1642">
      <w:pPr>
        <w:widowControl/>
        <w:shd w:val="clear" w:color="auto" w:fill="F9F9F9"/>
        <w:suppressAutoHyphens w:val="0"/>
        <w:ind w:firstLine="567"/>
        <w:jc w:val="both"/>
        <w:textAlignment w:val="baseline"/>
        <w:rPr>
          <w:rFonts w:eastAsia="Times New Roman" w:cs="Times New Roman"/>
          <w:color w:val="auto"/>
          <w:sz w:val="28"/>
          <w:szCs w:val="28"/>
          <w:lang w:val="ru-RU" w:eastAsia="ru-RU" w:bidi="ar-SA"/>
        </w:rPr>
      </w:pPr>
      <w:r w:rsidRPr="005A1642">
        <w:rPr>
          <w:rFonts w:eastAsia="Times New Roman" w:cs="Times New Roman"/>
          <w:color w:val="auto"/>
          <w:sz w:val="28"/>
          <w:szCs w:val="28"/>
          <w:lang w:val="ru-RU" w:eastAsia="ru-RU" w:bidi="ar-SA"/>
        </w:rPr>
        <w:t>предоставляются бесплатно:</w:t>
      </w:r>
    </w:p>
    <w:p w:rsidR="00E955F1" w:rsidRPr="005A1642" w:rsidRDefault="00E955F1" w:rsidP="005A1642">
      <w:pPr>
        <w:widowControl/>
        <w:shd w:val="clear" w:color="auto" w:fill="F9F9F9"/>
        <w:suppressAutoHyphens w:val="0"/>
        <w:ind w:firstLine="567"/>
        <w:jc w:val="both"/>
        <w:textAlignment w:val="baseline"/>
        <w:rPr>
          <w:rFonts w:eastAsia="Times New Roman" w:cs="Times New Roman"/>
          <w:color w:val="auto"/>
          <w:sz w:val="28"/>
          <w:szCs w:val="28"/>
          <w:lang w:val="ru-RU" w:eastAsia="ru-RU" w:bidi="ar-SA"/>
        </w:rPr>
      </w:pPr>
      <w:r w:rsidRPr="005A1642">
        <w:rPr>
          <w:rFonts w:eastAsia="Times New Roman" w:cs="Times New Roman"/>
          <w:color w:val="auto"/>
          <w:sz w:val="28"/>
          <w:szCs w:val="28"/>
          <w:lang w:val="ru-RU" w:eastAsia="ru-RU" w:bidi="ar-SA"/>
        </w:rPr>
        <w:t>1) несовершеннолетним детям;</w:t>
      </w:r>
    </w:p>
    <w:p w:rsidR="00E955F1" w:rsidRPr="005A1642" w:rsidRDefault="00E955F1" w:rsidP="005A1642">
      <w:pPr>
        <w:widowControl/>
        <w:shd w:val="clear" w:color="auto" w:fill="F9F9F9"/>
        <w:suppressAutoHyphens w:val="0"/>
        <w:ind w:firstLine="567"/>
        <w:jc w:val="both"/>
        <w:textAlignment w:val="baseline"/>
        <w:rPr>
          <w:rFonts w:eastAsia="Times New Roman" w:cs="Times New Roman"/>
          <w:color w:val="auto"/>
          <w:sz w:val="28"/>
          <w:szCs w:val="28"/>
          <w:lang w:val="ru-RU" w:eastAsia="ru-RU" w:bidi="ar-SA"/>
        </w:rPr>
      </w:pPr>
      <w:r w:rsidRPr="005A1642">
        <w:rPr>
          <w:rFonts w:eastAsia="Times New Roman" w:cs="Times New Roman"/>
          <w:color w:val="auto"/>
          <w:sz w:val="28"/>
          <w:szCs w:val="28"/>
          <w:lang w:val="ru-RU" w:eastAsia="ru-RU" w:bidi="ar-SA"/>
        </w:rPr>
        <w:t>2) лицам, пострадавшим в результате чрезвычайных ситуаций, вооруженных межнациональных (межэтнических) конфликтов;</w:t>
      </w:r>
    </w:p>
    <w:p w:rsidR="00E955F1" w:rsidRPr="005A1642" w:rsidRDefault="00E955F1" w:rsidP="005A1642">
      <w:pPr>
        <w:widowControl/>
        <w:shd w:val="clear" w:color="auto" w:fill="F9F9F9"/>
        <w:suppressAutoHyphens w:val="0"/>
        <w:ind w:firstLine="567"/>
        <w:jc w:val="both"/>
        <w:textAlignment w:val="baseline"/>
        <w:rPr>
          <w:rFonts w:eastAsia="Times New Roman" w:cs="Times New Roman"/>
          <w:color w:val="auto"/>
          <w:sz w:val="28"/>
          <w:szCs w:val="28"/>
          <w:lang w:val="ru-RU" w:eastAsia="ru-RU" w:bidi="ar-SA"/>
        </w:rPr>
      </w:pPr>
      <w:r w:rsidRPr="005A1642">
        <w:rPr>
          <w:rFonts w:eastAsia="Times New Roman" w:cs="Times New Roman"/>
          <w:color w:val="auto"/>
          <w:sz w:val="28"/>
          <w:szCs w:val="28"/>
          <w:lang w:val="ru-RU" w:eastAsia="ru-RU" w:bidi="ar-SA"/>
        </w:rPr>
        <w:t>В Ставропольском крае, право на бесплатное предоставление социальных услуг в форме социального обслуживания на дому и в полустационарной форме социального обслуживания имеют участники и инвалиды Великой Отечественной войны (постановление Правительства Ставропольского края от 05 ноября 2014 г. № 431-п «Об утверждении размеров платы за предоставление социальных услуг и порядка ее взимания»).</w:t>
      </w:r>
    </w:p>
    <w:p w:rsidR="00E955F1" w:rsidRPr="005A1642" w:rsidRDefault="00E955F1" w:rsidP="005A1642">
      <w:pPr>
        <w:widowControl/>
        <w:numPr>
          <w:ilvl w:val="0"/>
          <w:numId w:val="21"/>
        </w:numPr>
        <w:shd w:val="clear" w:color="auto" w:fill="F9F9F9"/>
        <w:suppressAutoHyphens w:val="0"/>
        <w:ind w:left="245" w:firstLine="567"/>
        <w:jc w:val="both"/>
        <w:textAlignment w:val="baseline"/>
        <w:rPr>
          <w:rFonts w:eastAsia="Times New Roman" w:cs="Times New Roman"/>
          <w:color w:val="auto"/>
          <w:sz w:val="28"/>
          <w:szCs w:val="28"/>
          <w:lang w:val="ru-RU" w:eastAsia="ru-RU" w:bidi="ar-SA"/>
        </w:rPr>
      </w:pPr>
      <w:r w:rsidRPr="005A1642">
        <w:rPr>
          <w:rFonts w:eastAsia="Times New Roman" w:cs="Times New Roman"/>
          <w:color w:val="auto"/>
          <w:sz w:val="28"/>
          <w:szCs w:val="28"/>
          <w:lang w:val="ru-RU" w:eastAsia="ru-RU" w:bidi="ar-SA"/>
        </w:rPr>
        <w:t>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Постановлением Правительства РФ от 18 октября 2014 г. N 1075</w:t>
      </w:r>
      <w:r w:rsidRPr="005A1642">
        <w:rPr>
          <w:rFonts w:eastAsia="Times New Roman" w:cs="Times New Roman"/>
          <w:color w:val="auto"/>
          <w:sz w:val="28"/>
          <w:szCs w:val="28"/>
          <w:lang w:val="ru-RU" w:eastAsia="ru-RU" w:bidi="ar-SA"/>
        </w:rPr>
        <w:br/>
        <w:t>«Об утверждении Правил определения среднедушевого дохода для предоставления социальных услуг бесплатно», ниже предельной величины или равен предельной величине среднедушевого дохода для предоставления социальных услуг бесплатно, установленной Законом Ставропольского края от 06 ноября 2014 г. № 97-кз «</w:t>
      </w:r>
      <w:proofErr w:type="gramStart"/>
      <w:r w:rsidRPr="005A1642">
        <w:rPr>
          <w:rFonts w:eastAsia="Times New Roman" w:cs="Times New Roman"/>
          <w:color w:val="auto"/>
          <w:sz w:val="28"/>
          <w:szCs w:val="28"/>
          <w:lang w:val="ru-RU" w:eastAsia="ru-RU" w:bidi="ar-SA"/>
        </w:rPr>
        <w:t>О  размере</w:t>
      </w:r>
      <w:proofErr w:type="gramEnd"/>
      <w:r w:rsidRPr="005A1642">
        <w:rPr>
          <w:rFonts w:eastAsia="Times New Roman" w:cs="Times New Roman"/>
          <w:color w:val="auto"/>
          <w:sz w:val="28"/>
          <w:szCs w:val="28"/>
          <w:lang w:val="ru-RU" w:eastAsia="ru-RU" w:bidi="ar-SA"/>
        </w:rPr>
        <w:t xml:space="preserve"> величины среднедушевого дохода для предоставления социальных услуг бесплатно».</w:t>
      </w:r>
    </w:p>
    <w:p w:rsidR="00E955F1" w:rsidRPr="005A1642" w:rsidRDefault="00E955F1" w:rsidP="005A1642">
      <w:pPr>
        <w:widowControl/>
        <w:numPr>
          <w:ilvl w:val="0"/>
          <w:numId w:val="21"/>
        </w:numPr>
        <w:shd w:val="clear" w:color="auto" w:fill="F9F9F9"/>
        <w:suppressAutoHyphens w:val="0"/>
        <w:ind w:left="245" w:firstLine="567"/>
        <w:jc w:val="both"/>
        <w:textAlignment w:val="baseline"/>
        <w:rPr>
          <w:rFonts w:eastAsia="Times New Roman" w:cs="Times New Roman"/>
          <w:color w:val="auto"/>
          <w:sz w:val="28"/>
          <w:szCs w:val="28"/>
          <w:lang w:val="ru-RU" w:eastAsia="ru-RU" w:bidi="ar-SA"/>
        </w:rPr>
      </w:pPr>
      <w:r w:rsidRPr="005A1642">
        <w:rPr>
          <w:rFonts w:eastAsia="Times New Roman" w:cs="Times New Roman"/>
          <w:color w:val="auto"/>
          <w:sz w:val="28"/>
          <w:szCs w:val="28"/>
          <w:lang w:val="ru-RU" w:eastAsia="ru-RU" w:bidi="ar-SA"/>
        </w:rPr>
        <w:t>Размер предельной величины среднедушевого дохода для предоставления социальных услуг бесплатно в Ставропольском крае не может быть ниже полуторной величины прожиточного минимума, установленного в Ставропольском крае для основных социально-демографических групп населения.</w:t>
      </w:r>
    </w:p>
    <w:p w:rsidR="00E955F1" w:rsidRPr="005A1642" w:rsidRDefault="00E955F1" w:rsidP="005A1642">
      <w:pPr>
        <w:widowControl/>
        <w:numPr>
          <w:ilvl w:val="0"/>
          <w:numId w:val="21"/>
        </w:numPr>
        <w:shd w:val="clear" w:color="auto" w:fill="F9F9F9"/>
        <w:suppressAutoHyphens w:val="0"/>
        <w:ind w:left="245" w:firstLine="567"/>
        <w:jc w:val="both"/>
        <w:textAlignment w:val="baseline"/>
        <w:rPr>
          <w:rFonts w:eastAsia="Times New Roman" w:cs="Times New Roman"/>
          <w:color w:val="auto"/>
          <w:sz w:val="28"/>
          <w:szCs w:val="28"/>
          <w:lang w:val="ru-RU" w:eastAsia="ru-RU" w:bidi="ar-SA"/>
        </w:rPr>
      </w:pPr>
      <w:r w:rsidRPr="005A1642">
        <w:rPr>
          <w:rFonts w:eastAsia="Times New Roman" w:cs="Times New Roman"/>
          <w:color w:val="auto"/>
          <w:sz w:val="28"/>
          <w:szCs w:val="28"/>
          <w:lang w:val="ru-RU" w:eastAsia="ru-RU" w:bidi="ar-SA"/>
        </w:rPr>
        <w:t>Определение размеров платы за предоставление социальных услуг и порядок ее взимания осуществляется в соответствии с</w:t>
      </w:r>
      <w:r w:rsidR="005A1642">
        <w:rPr>
          <w:rFonts w:eastAsia="Times New Roman" w:cs="Times New Roman"/>
          <w:color w:val="auto"/>
          <w:sz w:val="28"/>
          <w:szCs w:val="28"/>
          <w:lang w:val="ru-RU" w:eastAsia="ru-RU" w:bidi="ar-SA"/>
        </w:rPr>
        <w:t xml:space="preserve"> </w:t>
      </w:r>
      <w:r w:rsidRPr="005A1642">
        <w:rPr>
          <w:rFonts w:eastAsia="Times New Roman" w:cs="Times New Roman"/>
          <w:color w:val="auto"/>
          <w:sz w:val="28"/>
          <w:szCs w:val="28"/>
          <w:u w:val="single"/>
          <w:lang w:val="ru-RU" w:eastAsia="ru-RU" w:bidi="ar-SA"/>
        </w:rPr>
        <w:t>Постановлением Правительства Ставропольского края от 05 ноября 2014г. № 431-п «Об утверждении размеров платы за предоставление социальных услуг и порядка ее взимания»</w:t>
      </w:r>
      <w:r w:rsidRPr="005A1642">
        <w:rPr>
          <w:rFonts w:eastAsia="Times New Roman" w:cs="Times New Roman"/>
          <w:color w:val="auto"/>
          <w:sz w:val="28"/>
          <w:szCs w:val="28"/>
          <w:lang w:val="ru-RU" w:eastAsia="ru-RU" w:bidi="ar-SA"/>
        </w:rPr>
        <w:t>.</w:t>
      </w:r>
    </w:p>
    <w:p w:rsidR="00E955F1" w:rsidRPr="005A1642" w:rsidRDefault="00E955F1" w:rsidP="005A1642">
      <w:pPr>
        <w:widowControl/>
        <w:numPr>
          <w:ilvl w:val="0"/>
          <w:numId w:val="21"/>
        </w:numPr>
        <w:shd w:val="clear" w:color="auto" w:fill="F9F9F9"/>
        <w:suppressAutoHyphens w:val="0"/>
        <w:ind w:left="245" w:firstLine="567"/>
        <w:jc w:val="both"/>
        <w:textAlignment w:val="baseline"/>
        <w:rPr>
          <w:rFonts w:eastAsia="Times New Roman" w:cs="Times New Roman"/>
          <w:color w:val="auto"/>
          <w:sz w:val="28"/>
          <w:szCs w:val="28"/>
          <w:lang w:val="ru-RU" w:eastAsia="ru-RU" w:bidi="ar-SA"/>
        </w:rPr>
      </w:pPr>
      <w:r w:rsidRPr="005A1642">
        <w:rPr>
          <w:rFonts w:eastAsia="Times New Roman" w:cs="Times New Roman"/>
          <w:color w:val="auto"/>
          <w:sz w:val="28"/>
          <w:szCs w:val="28"/>
          <w:u w:val="single"/>
          <w:lang w:val="ru-RU" w:eastAsia="ru-RU" w:bidi="ar-SA"/>
        </w:rPr>
        <w:t>Постановление Правительства Ставропольского края Об утверждении порядков предос</w:t>
      </w:r>
      <w:bookmarkStart w:id="0" w:name="_GoBack"/>
      <w:bookmarkEnd w:id="0"/>
      <w:r w:rsidRPr="005A1642">
        <w:rPr>
          <w:rFonts w:eastAsia="Times New Roman" w:cs="Times New Roman"/>
          <w:color w:val="auto"/>
          <w:sz w:val="28"/>
          <w:szCs w:val="28"/>
          <w:u w:val="single"/>
          <w:lang w:val="ru-RU" w:eastAsia="ru-RU" w:bidi="ar-SA"/>
        </w:rPr>
        <w:t>тавления социальных услуг поставщиками социальных услуг в Ставропольском крае от 29.12.2014г. № 560-П</w:t>
      </w:r>
    </w:p>
    <w:sectPr w:rsidR="00E955F1" w:rsidRPr="005A1642" w:rsidSect="005A1642">
      <w:pgSz w:w="11906" w:h="16838"/>
      <w:pgMar w:top="1134" w:right="567"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EF5380"/>
    <w:multiLevelType w:val="multilevel"/>
    <w:tmpl w:val="3B1865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884BC6"/>
    <w:multiLevelType w:val="multilevel"/>
    <w:tmpl w:val="4204EA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A54EF3"/>
    <w:multiLevelType w:val="multilevel"/>
    <w:tmpl w:val="221A96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807386"/>
    <w:multiLevelType w:val="multilevel"/>
    <w:tmpl w:val="4BF0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9F1722"/>
    <w:multiLevelType w:val="multilevel"/>
    <w:tmpl w:val="52F4F1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093D64"/>
    <w:multiLevelType w:val="multilevel"/>
    <w:tmpl w:val="ED7C70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874A94"/>
    <w:multiLevelType w:val="multilevel"/>
    <w:tmpl w:val="C33A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9703DA"/>
    <w:multiLevelType w:val="multilevel"/>
    <w:tmpl w:val="037C2E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120C20"/>
    <w:multiLevelType w:val="multilevel"/>
    <w:tmpl w:val="D4FC4A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470868"/>
    <w:multiLevelType w:val="multilevel"/>
    <w:tmpl w:val="77E89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F767FE"/>
    <w:multiLevelType w:val="multilevel"/>
    <w:tmpl w:val="9F5872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3143E4"/>
    <w:multiLevelType w:val="multilevel"/>
    <w:tmpl w:val="AC165C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2E3509"/>
    <w:multiLevelType w:val="multilevel"/>
    <w:tmpl w:val="C9648E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C6760F"/>
    <w:multiLevelType w:val="multilevel"/>
    <w:tmpl w:val="C9F2C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594190"/>
    <w:multiLevelType w:val="multilevel"/>
    <w:tmpl w:val="CE485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5"/>
  </w:num>
  <w:num w:numId="9">
    <w:abstractNumId w:val="10"/>
  </w:num>
  <w:num w:numId="10">
    <w:abstractNumId w:val="6"/>
  </w:num>
  <w:num w:numId="11">
    <w:abstractNumId w:val="14"/>
  </w:num>
  <w:num w:numId="12">
    <w:abstractNumId w:val="3"/>
  </w:num>
  <w:num w:numId="13">
    <w:abstractNumId w:val="12"/>
  </w:num>
  <w:num w:numId="14">
    <w:abstractNumId w:val="9"/>
  </w:num>
  <w:num w:numId="15">
    <w:abstractNumId w:val="2"/>
  </w:num>
  <w:num w:numId="16">
    <w:abstractNumId w:val="11"/>
  </w:num>
  <w:num w:numId="17">
    <w:abstractNumId w:val="13"/>
  </w:num>
  <w:num w:numId="18">
    <w:abstractNumId w:val="1"/>
  </w:num>
  <w:num w:numId="19">
    <w:abstractNumId w:val="5"/>
  </w:num>
  <w:num w:numId="20">
    <w:abstractNumId w:val="4"/>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E955F1"/>
    <w:rsid w:val="00081279"/>
    <w:rsid w:val="001210E2"/>
    <w:rsid w:val="00163C53"/>
    <w:rsid w:val="002865AC"/>
    <w:rsid w:val="00581CE7"/>
    <w:rsid w:val="005A1642"/>
    <w:rsid w:val="006616F6"/>
    <w:rsid w:val="00711064"/>
    <w:rsid w:val="009C0F76"/>
    <w:rsid w:val="009F7A33"/>
    <w:rsid w:val="00A66659"/>
    <w:rsid w:val="00C12CC9"/>
    <w:rsid w:val="00C540E3"/>
    <w:rsid w:val="00CB45FC"/>
    <w:rsid w:val="00E3697F"/>
    <w:rsid w:val="00E95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F2E0D-49D3-41E4-921C-21A58946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279"/>
    <w:pPr>
      <w:widowControl w:val="0"/>
      <w:suppressAutoHyphens/>
    </w:pPr>
    <w:rPr>
      <w:rFonts w:cs="Tahoma"/>
      <w:color w:val="000000"/>
      <w:sz w:val="24"/>
      <w:szCs w:val="24"/>
      <w:lang w:val="en-US" w:eastAsia="en-US" w:bidi="en-US"/>
    </w:rPr>
  </w:style>
  <w:style w:type="paragraph" w:styleId="1">
    <w:name w:val="heading 1"/>
    <w:basedOn w:val="a"/>
    <w:next w:val="a"/>
    <w:link w:val="10"/>
    <w:qFormat/>
    <w:rsid w:val="00081279"/>
    <w:pPr>
      <w:keepNext/>
      <w:outlineLvl w:val="0"/>
    </w:pPr>
    <w:rPr>
      <w:b/>
      <w:bCs/>
      <w:sz w:val="40"/>
    </w:rPr>
  </w:style>
  <w:style w:type="paragraph" w:styleId="2">
    <w:name w:val="heading 2"/>
    <w:basedOn w:val="a"/>
    <w:next w:val="a"/>
    <w:link w:val="20"/>
    <w:uiPriority w:val="9"/>
    <w:qFormat/>
    <w:rsid w:val="00081279"/>
    <w:pPr>
      <w:keepNext/>
      <w:outlineLvl w:val="1"/>
    </w:pPr>
    <w:rPr>
      <w:sz w:val="28"/>
    </w:rPr>
  </w:style>
  <w:style w:type="paragraph" w:styleId="4">
    <w:name w:val="heading 4"/>
    <w:basedOn w:val="a"/>
    <w:next w:val="a"/>
    <w:link w:val="40"/>
    <w:qFormat/>
    <w:rsid w:val="00081279"/>
    <w:pPr>
      <w:keepNext/>
      <w:outlineLvl w:val="3"/>
    </w:pPr>
    <w:rPr>
      <w:b/>
      <w:bCs/>
      <w:i/>
      <w:iCs/>
      <w:sz w:val="28"/>
    </w:rPr>
  </w:style>
  <w:style w:type="paragraph" w:styleId="5">
    <w:name w:val="heading 5"/>
    <w:basedOn w:val="a"/>
    <w:next w:val="a"/>
    <w:link w:val="50"/>
    <w:qFormat/>
    <w:rsid w:val="00081279"/>
    <w:pPr>
      <w:keepNext/>
      <w:outlineLvl w:val="4"/>
    </w:pPr>
    <w:rPr>
      <w:b/>
      <w:bCs/>
    </w:rPr>
  </w:style>
  <w:style w:type="paragraph" w:styleId="6">
    <w:name w:val="heading 6"/>
    <w:basedOn w:val="a"/>
    <w:next w:val="a"/>
    <w:link w:val="60"/>
    <w:qFormat/>
    <w:rsid w:val="00081279"/>
    <w:pPr>
      <w:keepNext/>
      <w:outlineLvl w:val="5"/>
    </w:pPr>
    <w:rPr>
      <w:b/>
      <w:bCs/>
      <w:sz w:val="28"/>
    </w:rPr>
  </w:style>
  <w:style w:type="paragraph" w:styleId="7">
    <w:name w:val="heading 7"/>
    <w:basedOn w:val="a"/>
    <w:next w:val="a"/>
    <w:link w:val="70"/>
    <w:qFormat/>
    <w:rsid w:val="00081279"/>
    <w:pPr>
      <w:keepNext/>
      <w:jc w:val="center"/>
      <w:outlineLvl w:val="6"/>
    </w:pPr>
    <w:rPr>
      <w:b/>
      <w:bCs/>
    </w:rPr>
  </w:style>
  <w:style w:type="paragraph" w:styleId="9">
    <w:name w:val="heading 9"/>
    <w:basedOn w:val="a"/>
    <w:next w:val="a"/>
    <w:link w:val="90"/>
    <w:qFormat/>
    <w:rsid w:val="00081279"/>
    <w:pPr>
      <w:keepNext/>
      <w:jc w:val="center"/>
      <w:outlineLvl w:val="8"/>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279"/>
    <w:rPr>
      <w:rFonts w:eastAsia="Lucida Sans Unicode" w:cs="Tahoma"/>
      <w:b/>
      <w:bCs/>
      <w:color w:val="000000"/>
      <w:sz w:val="40"/>
      <w:szCs w:val="24"/>
      <w:lang w:val="en-US" w:eastAsia="en-US" w:bidi="en-US"/>
    </w:rPr>
  </w:style>
  <w:style w:type="character" w:customStyle="1" w:styleId="20">
    <w:name w:val="Заголовок 2 Знак"/>
    <w:basedOn w:val="a0"/>
    <w:link w:val="2"/>
    <w:uiPriority w:val="9"/>
    <w:rsid w:val="00081279"/>
    <w:rPr>
      <w:rFonts w:eastAsia="Lucida Sans Unicode" w:cs="Tahoma"/>
      <w:color w:val="000000"/>
      <w:sz w:val="28"/>
      <w:szCs w:val="24"/>
      <w:lang w:val="en-US" w:eastAsia="en-US" w:bidi="en-US"/>
    </w:rPr>
  </w:style>
  <w:style w:type="character" w:customStyle="1" w:styleId="40">
    <w:name w:val="Заголовок 4 Знак"/>
    <w:basedOn w:val="a0"/>
    <w:link w:val="4"/>
    <w:rsid w:val="00081279"/>
    <w:rPr>
      <w:rFonts w:eastAsia="Lucida Sans Unicode" w:cs="Tahoma"/>
      <w:b/>
      <w:bCs/>
      <w:i/>
      <w:iCs/>
      <w:color w:val="000000"/>
      <w:sz w:val="28"/>
      <w:szCs w:val="24"/>
      <w:lang w:val="en-US" w:eastAsia="en-US" w:bidi="en-US"/>
    </w:rPr>
  </w:style>
  <w:style w:type="character" w:customStyle="1" w:styleId="50">
    <w:name w:val="Заголовок 5 Знак"/>
    <w:basedOn w:val="a0"/>
    <w:link w:val="5"/>
    <w:rsid w:val="00081279"/>
    <w:rPr>
      <w:rFonts w:eastAsia="Lucida Sans Unicode" w:cs="Tahoma"/>
      <w:b/>
      <w:bCs/>
      <w:color w:val="000000"/>
      <w:sz w:val="24"/>
      <w:szCs w:val="24"/>
      <w:lang w:val="en-US" w:eastAsia="en-US" w:bidi="en-US"/>
    </w:rPr>
  </w:style>
  <w:style w:type="character" w:customStyle="1" w:styleId="60">
    <w:name w:val="Заголовок 6 Знак"/>
    <w:basedOn w:val="a0"/>
    <w:link w:val="6"/>
    <w:rsid w:val="00081279"/>
    <w:rPr>
      <w:rFonts w:eastAsia="Lucida Sans Unicode" w:cs="Tahoma"/>
      <w:b/>
      <w:bCs/>
      <w:color w:val="000000"/>
      <w:sz w:val="28"/>
      <w:szCs w:val="24"/>
      <w:lang w:val="en-US" w:eastAsia="en-US" w:bidi="en-US"/>
    </w:rPr>
  </w:style>
  <w:style w:type="character" w:customStyle="1" w:styleId="70">
    <w:name w:val="Заголовок 7 Знак"/>
    <w:basedOn w:val="a0"/>
    <w:link w:val="7"/>
    <w:rsid w:val="00081279"/>
    <w:rPr>
      <w:rFonts w:eastAsia="Lucida Sans Unicode" w:cs="Tahoma"/>
      <w:b/>
      <w:bCs/>
      <w:color w:val="000000"/>
      <w:sz w:val="24"/>
      <w:szCs w:val="24"/>
      <w:lang w:val="en-US" w:eastAsia="en-US" w:bidi="en-US"/>
    </w:rPr>
  </w:style>
  <w:style w:type="character" w:customStyle="1" w:styleId="90">
    <w:name w:val="Заголовок 9 Знак"/>
    <w:basedOn w:val="a0"/>
    <w:link w:val="9"/>
    <w:rsid w:val="00081279"/>
    <w:rPr>
      <w:rFonts w:eastAsia="Lucida Sans Unicode" w:cs="Tahoma"/>
      <w:b/>
      <w:bCs/>
      <w:i/>
      <w:iCs/>
      <w:color w:val="000000"/>
      <w:sz w:val="28"/>
      <w:szCs w:val="24"/>
      <w:lang w:val="en-US" w:eastAsia="en-US" w:bidi="en-US"/>
    </w:rPr>
  </w:style>
  <w:style w:type="paragraph" w:styleId="a3">
    <w:name w:val="Title"/>
    <w:basedOn w:val="a"/>
    <w:next w:val="a"/>
    <w:link w:val="a4"/>
    <w:qFormat/>
    <w:rsid w:val="00081279"/>
    <w:pPr>
      <w:keepNext/>
      <w:spacing w:before="240" w:after="120"/>
    </w:pPr>
    <w:rPr>
      <w:rFonts w:ascii="Arial" w:hAnsi="Arial"/>
      <w:sz w:val="28"/>
      <w:szCs w:val="28"/>
    </w:rPr>
  </w:style>
  <w:style w:type="character" w:customStyle="1" w:styleId="a4">
    <w:name w:val="Название Знак"/>
    <w:basedOn w:val="a0"/>
    <w:link w:val="a3"/>
    <w:rsid w:val="00081279"/>
    <w:rPr>
      <w:rFonts w:ascii="Arial" w:eastAsia="Lucida Sans Unicode" w:hAnsi="Arial" w:cs="Tahoma"/>
      <w:color w:val="000000"/>
      <w:sz w:val="28"/>
      <w:szCs w:val="28"/>
      <w:lang w:val="en-US" w:eastAsia="en-US" w:bidi="en-US"/>
    </w:rPr>
  </w:style>
  <w:style w:type="paragraph" w:styleId="a5">
    <w:name w:val="Subtitle"/>
    <w:basedOn w:val="a"/>
    <w:next w:val="a6"/>
    <w:link w:val="a7"/>
    <w:qFormat/>
    <w:rsid w:val="00081279"/>
    <w:pPr>
      <w:keepNext/>
      <w:spacing w:before="240" w:after="120"/>
      <w:jc w:val="center"/>
    </w:pPr>
    <w:rPr>
      <w:rFonts w:ascii="Arial" w:hAnsi="Arial"/>
      <w:i/>
      <w:iCs/>
      <w:sz w:val="28"/>
      <w:szCs w:val="28"/>
    </w:rPr>
  </w:style>
  <w:style w:type="character" w:customStyle="1" w:styleId="a7">
    <w:name w:val="Подзаголовок Знак"/>
    <w:basedOn w:val="a0"/>
    <w:link w:val="a5"/>
    <w:rsid w:val="00081279"/>
    <w:rPr>
      <w:rFonts w:ascii="Arial" w:eastAsia="Lucida Sans Unicode" w:hAnsi="Arial" w:cs="Tahoma"/>
      <w:i/>
      <w:iCs/>
      <w:color w:val="000000"/>
      <w:sz w:val="28"/>
      <w:szCs w:val="28"/>
      <w:lang w:val="en-US" w:eastAsia="en-US" w:bidi="en-US"/>
    </w:rPr>
  </w:style>
  <w:style w:type="paragraph" w:styleId="a6">
    <w:name w:val="Body Text"/>
    <w:basedOn w:val="a"/>
    <w:link w:val="a8"/>
    <w:uiPriority w:val="99"/>
    <w:semiHidden/>
    <w:unhideWhenUsed/>
    <w:rsid w:val="00081279"/>
    <w:pPr>
      <w:spacing w:after="120"/>
    </w:pPr>
  </w:style>
  <w:style w:type="character" w:customStyle="1" w:styleId="a8">
    <w:name w:val="Основной текст Знак"/>
    <w:basedOn w:val="a0"/>
    <w:link w:val="a6"/>
    <w:uiPriority w:val="99"/>
    <w:semiHidden/>
    <w:rsid w:val="00081279"/>
    <w:rPr>
      <w:rFonts w:eastAsia="Lucida Sans Unicode" w:cs="Tahoma"/>
      <w:color w:val="000000"/>
      <w:sz w:val="24"/>
      <w:szCs w:val="24"/>
      <w:lang w:val="en-US" w:eastAsia="en-US" w:bidi="en-US"/>
    </w:rPr>
  </w:style>
  <w:style w:type="paragraph" w:styleId="a9">
    <w:name w:val="Normal (Web)"/>
    <w:basedOn w:val="a"/>
    <w:uiPriority w:val="99"/>
    <w:semiHidden/>
    <w:unhideWhenUsed/>
    <w:rsid w:val="00E955F1"/>
    <w:pPr>
      <w:widowControl/>
      <w:suppressAutoHyphens w:val="0"/>
      <w:spacing w:before="100" w:beforeAutospacing="1" w:after="100" w:afterAutospacing="1"/>
    </w:pPr>
    <w:rPr>
      <w:rFonts w:eastAsia="Times New Roman" w:cs="Times New Roman"/>
      <w:color w:val="auto"/>
      <w:lang w:val="ru-RU" w:eastAsia="ru-RU" w:bidi="ar-SA"/>
    </w:rPr>
  </w:style>
  <w:style w:type="character" w:styleId="aa">
    <w:name w:val="Strong"/>
    <w:basedOn w:val="a0"/>
    <w:uiPriority w:val="22"/>
    <w:qFormat/>
    <w:rsid w:val="00E955F1"/>
    <w:rPr>
      <w:b/>
      <w:bCs/>
    </w:rPr>
  </w:style>
  <w:style w:type="character" w:styleId="ab">
    <w:name w:val="Hyperlink"/>
    <w:basedOn w:val="a0"/>
    <w:uiPriority w:val="99"/>
    <w:semiHidden/>
    <w:unhideWhenUsed/>
    <w:rsid w:val="00E955F1"/>
    <w:rPr>
      <w:color w:val="0000FF"/>
      <w:u w:val="single"/>
    </w:rPr>
  </w:style>
  <w:style w:type="character" w:customStyle="1" w:styleId="apple-converted-space">
    <w:name w:val="apple-converted-space"/>
    <w:basedOn w:val="a0"/>
    <w:rsid w:val="00E95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81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353</Words>
  <Characters>2017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dc:creator>
  <cp:keywords/>
  <dc:description/>
  <cp:lastModifiedBy>User</cp:lastModifiedBy>
  <cp:revision>7</cp:revision>
  <dcterms:created xsi:type="dcterms:W3CDTF">2015-04-24T06:03:00Z</dcterms:created>
  <dcterms:modified xsi:type="dcterms:W3CDTF">2021-04-13T12:14:00Z</dcterms:modified>
</cp:coreProperties>
</file>